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 xml:space="preserve">P &amp; </w:t>
      </w:r>
      <w:proofErr w:type="gramStart"/>
      <w:r w:rsidRPr="00223FB5">
        <w:rPr>
          <w:b/>
          <w:sz w:val="28"/>
          <w:szCs w:val="28"/>
        </w:rPr>
        <w:t>C  ASSOCIATION</w:t>
      </w:r>
      <w:proofErr w:type="gramEnd"/>
    </w:p>
    <w:p w:rsidR="00223FB5" w:rsidRDefault="00223FB5" w:rsidP="00223FB5">
      <w:pPr>
        <w:jc w:val="center"/>
        <w:rPr>
          <w:b/>
          <w:sz w:val="28"/>
          <w:szCs w:val="28"/>
        </w:rPr>
      </w:pPr>
    </w:p>
    <w:p w:rsidR="00223FB5" w:rsidRDefault="005F5135" w:rsidP="00223FB5">
      <w:pPr>
        <w:spacing w:line="240" w:lineRule="auto"/>
        <w:jc w:val="center"/>
        <w:rPr>
          <w:b/>
          <w:sz w:val="24"/>
          <w:szCs w:val="24"/>
        </w:rPr>
      </w:pPr>
      <w:r>
        <w:rPr>
          <w:b/>
          <w:sz w:val="24"/>
          <w:szCs w:val="24"/>
        </w:rPr>
        <w:t>Agenda of P&amp;C Meeting 3</w:t>
      </w:r>
      <w:r w:rsidR="00223FB5">
        <w:rPr>
          <w:b/>
          <w:sz w:val="24"/>
          <w:szCs w:val="24"/>
        </w:rPr>
        <w:t>/16</w:t>
      </w:r>
    </w:p>
    <w:p w:rsidR="00223FB5" w:rsidRDefault="005F5135" w:rsidP="00223FB5">
      <w:pPr>
        <w:spacing w:line="240" w:lineRule="auto"/>
        <w:jc w:val="center"/>
        <w:rPr>
          <w:b/>
          <w:sz w:val="24"/>
          <w:szCs w:val="24"/>
        </w:rPr>
      </w:pPr>
      <w:r>
        <w:rPr>
          <w:b/>
          <w:sz w:val="24"/>
          <w:szCs w:val="24"/>
        </w:rPr>
        <w:t xml:space="preserve">To be held on Wednesday </w:t>
      </w:r>
      <w:r w:rsidR="00223FB5">
        <w:rPr>
          <w:b/>
          <w:sz w:val="24"/>
          <w:szCs w:val="24"/>
        </w:rPr>
        <w:t xml:space="preserve">4 </w:t>
      </w:r>
      <w:r>
        <w:rPr>
          <w:b/>
          <w:sz w:val="24"/>
          <w:szCs w:val="24"/>
        </w:rPr>
        <w:t>May</w:t>
      </w:r>
      <w:r w:rsidR="00223FB5">
        <w:rPr>
          <w:b/>
          <w:sz w:val="24"/>
          <w:szCs w:val="24"/>
        </w:rPr>
        <w:t xml:space="preserve"> 2016 at 7.30pm</w:t>
      </w:r>
    </w:p>
    <w:p w:rsidR="00223FB5" w:rsidRDefault="00223FB5" w:rsidP="00223FB5">
      <w:pPr>
        <w:spacing w:line="240" w:lineRule="auto"/>
        <w:jc w:val="center"/>
        <w:rPr>
          <w:b/>
          <w:sz w:val="24"/>
          <w:szCs w:val="24"/>
        </w:rPr>
      </w:pPr>
    </w:p>
    <w:tbl>
      <w:tblPr>
        <w:tblStyle w:val="TableGrid"/>
        <w:tblW w:w="0" w:type="auto"/>
        <w:tblLook w:val="04A0"/>
      </w:tblPr>
      <w:tblGrid>
        <w:gridCol w:w="6771"/>
        <w:gridCol w:w="2471"/>
      </w:tblGrid>
      <w:tr w:rsidR="00E37F41" w:rsidTr="00E37F41">
        <w:tc>
          <w:tcPr>
            <w:tcW w:w="6771" w:type="dxa"/>
          </w:tcPr>
          <w:p w:rsidR="00E37F41" w:rsidRDefault="00E37F41" w:rsidP="00223FB5">
            <w:pPr>
              <w:jc w:val="center"/>
              <w:rPr>
                <w:b/>
                <w:sz w:val="24"/>
                <w:szCs w:val="24"/>
              </w:rPr>
            </w:pPr>
            <w:r>
              <w:rPr>
                <w:b/>
                <w:sz w:val="24"/>
                <w:szCs w:val="24"/>
              </w:rPr>
              <w:t>Agenda item</w:t>
            </w:r>
          </w:p>
        </w:tc>
        <w:tc>
          <w:tcPr>
            <w:tcW w:w="2471" w:type="dxa"/>
          </w:tcPr>
          <w:p w:rsidR="00E37F41" w:rsidRDefault="00E37F41" w:rsidP="00223FB5">
            <w:pPr>
              <w:jc w:val="center"/>
              <w:rPr>
                <w:b/>
                <w:sz w:val="24"/>
                <w:szCs w:val="24"/>
              </w:rPr>
            </w:pPr>
            <w:r>
              <w:rPr>
                <w:b/>
                <w:sz w:val="24"/>
                <w:szCs w:val="24"/>
              </w:rPr>
              <w:t>Document/speaker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WELCOME AND APOLOGIES</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71" w:type="dxa"/>
          </w:tcPr>
          <w:p w:rsidR="00E37F41" w:rsidRPr="00B711B4" w:rsidRDefault="00E37F41" w:rsidP="00223FB5">
            <w:pPr>
              <w:jc w:val="center"/>
              <w:rPr>
                <w:sz w:val="24"/>
                <w:szCs w:val="24"/>
              </w:rPr>
            </w:pPr>
            <w:r w:rsidRPr="00B711B4">
              <w:rPr>
                <w:sz w:val="24"/>
                <w:szCs w:val="24"/>
              </w:rPr>
              <w:t>As circulated</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71" w:type="dxa"/>
          </w:tcPr>
          <w:p w:rsidR="00E37F41" w:rsidRPr="00B711B4" w:rsidRDefault="00E37F41" w:rsidP="00E37F41">
            <w:pPr>
              <w:jc w:val="center"/>
              <w:rPr>
                <w:sz w:val="24"/>
                <w:szCs w:val="24"/>
              </w:rPr>
            </w:pPr>
            <w:r w:rsidRPr="00B711B4">
              <w:rPr>
                <w:sz w:val="24"/>
                <w:szCs w:val="24"/>
              </w:rPr>
              <w:t>Michelle Jackson</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PRINCIPAL’S REPORT</w:t>
            </w:r>
          </w:p>
        </w:tc>
        <w:tc>
          <w:tcPr>
            <w:tcW w:w="2471" w:type="dxa"/>
          </w:tcPr>
          <w:p w:rsidR="00E37F41" w:rsidRPr="00B711B4" w:rsidRDefault="00E37F41" w:rsidP="00223FB5">
            <w:pPr>
              <w:jc w:val="center"/>
              <w:rPr>
                <w:sz w:val="24"/>
                <w:szCs w:val="24"/>
              </w:rPr>
            </w:pPr>
            <w:r w:rsidRPr="00B711B4">
              <w:rPr>
                <w:sz w:val="24"/>
                <w:szCs w:val="24"/>
              </w:rPr>
              <w:t>David Shuster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TREASURER’S REPORT</w:t>
            </w:r>
          </w:p>
        </w:tc>
        <w:tc>
          <w:tcPr>
            <w:tcW w:w="2471" w:type="dxa"/>
          </w:tcPr>
          <w:p w:rsidR="00E37F41" w:rsidRPr="00B711B4" w:rsidRDefault="00E37F41" w:rsidP="00223FB5">
            <w:pPr>
              <w:jc w:val="center"/>
              <w:rPr>
                <w:sz w:val="24"/>
                <w:szCs w:val="24"/>
              </w:rPr>
            </w:pPr>
            <w:r w:rsidRPr="00B711B4">
              <w:rPr>
                <w:sz w:val="24"/>
                <w:szCs w:val="24"/>
              </w:rPr>
              <w:t xml:space="preserve">Alex </w:t>
            </w:r>
            <w:proofErr w:type="spellStart"/>
            <w:r w:rsidRPr="00B711B4">
              <w:rPr>
                <w:sz w:val="24"/>
                <w:szCs w:val="24"/>
              </w:rPr>
              <w:t>Fransen</w:t>
            </w:r>
            <w:proofErr w:type="spellEnd"/>
          </w:p>
        </w:tc>
      </w:tr>
      <w:tr w:rsidR="00233085" w:rsidTr="00E37F41">
        <w:tc>
          <w:tcPr>
            <w:tcW w:w="6771" w:type="dxa"/>
          </w:tcPr>
          <w:p w:rsidR="00233085" w:rsidRDefault="00233085" w:rsidP="00E37F41">
            <w:pPr>
              <w:pStyle w:val="ListParagraph"/>
              <w:numPr>
                <w:ilvl w:val="0"/>
                <w:numId w:val="4"/>
              </w:numPr>
              <w:rPr>
                <w:b/>
                <w:sz w:val="24"/>
                <w:szCs w:val="24"/>
              </w:rPr>
            </w:pPr>
            <w:r>
              <w:rPr>
                <w:b/>
                <w:sz w:val="24"/>
                <w:szCs w:val="24"/>
              </w:rPr>
              <w:t>SCHOOL COUNCIL’S REPORT</w:t>
            </w:r>
          </w:p>
        </w:tc>
        <w:tc>
          <w:tcPr>
            <w:tcW w:w="2471" w:type="dxa"/>
          </w:tcPr>
          <w:p w:rsidR="00233085" w:rsidRPr="00B711B4" w:rsidRDefault="00233085" w:rsidP="00223FB5">
            <w:pPr>
              <w:jc w:val="center"/>
              <w:rPr>
                <w:sz w:val="24"/>
                <w:szCs w:val="24"/>
              </w:rPr>
            </w:pPr>
            <w:r>
              <w:rPr>
                <w:sz w:val="24"/>
                <w:szCs w:val="24"/>
              </w:rPr>
              <w:t>David Jackson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CA2FD3" w:rsidRPr="005F5135" w:rsidRDefault="005F5135" w:rsidP="005F5135">
            <w:pPr>
              <w:pStyle w:val="ListParagraph"/>
              <w:numPr>
                <w:ilvl w:val="0"/>
                <w:numId w:val="5"/>
              </w:numPr>
              <w:rPr>
                <w:b/>
                <w:sz w:val="24"/>
                <w:szCs w:val="24"/>
              </w:rPr>
            </w:pPr>
            <w:r w:rsidRPr="005F5135">
              <w:rPr>
                <w:rFonts w:eastAsia="Times New Roman"/>
                <w:b/>
              </w:rPr>
              <w:t>E</w:t>
            </w:r>
            <w:r w:rsidR="00620BCA" w:rsidRPr="005F5135">
              <w:rPr>
                <w:b/>
                <w:sz w:val="24"/>
                <w:szCs w:val="24"/>
              </w:rPr>
              <w:t xml:space="preserve">vents and </w:t>
            </w:r>
            <w:r w:rsidR="00CA2FD3" w:rsidRPr="005F5135">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C22C5" w:rsidRPr="00E37F41" w:rsidRDefault="006C22C5" w:rsidP="005F5135">
            <w:pPr>
              <w:pStyle w:val="ListParagraph"/>
              <w:ind w:left="1440"/>
              <w:rPr>
                <w:b/>
                <w:sz w:val="24"/>
                <w:szCs w:val="24"/>
              </w:rPr>
            </w:pPr>
          </w:p>
        </w:tc>
        <w:tc>
          <w:tcPr>
            <w:tcW w:w="2471" w:type="dxa"/>
          </w:tcPr>
          <w:p w:rsidR="00E37F41" w:rsidRPr="00B711B4" w:rsidRDefault="00E37F41" w:rsidP="00223FB5">
            <w:pPr>
              <w:jc w:val="center"/>
              <w:rPr>
                <w:sz w:val="24"/>
                <w:szCs w:val="24"/>
              </w:rPr>
            </w:pPr>
          </w:p>
          <w:p w:rsidR="00CA2FD3" w:rsidRPr="00B711B4" w:rsidRDefault="00CA2FD3" w:rsidP="00223FB5">
            <w:pPr>
              <w:jc w:val="center"/>
              <w:rPr>
                <w:sz w:val="24"/>
                <w:szCs w:val="24"/>
              </w:rPr>
            </w:pPr>
            <w:r w:rsidRPr="00B711B4">
              <w:rPr>
                <w:sz w:val="24"/>
                <w:szCs w:val="24"/>
              </w:rPr>
              <w:t xml:space="preserve">Elizabeth </w:t>
            </w:r>
            <w:proofErr w:type="spellStart"/>
            <w:r w:rsidRPr="00B711B4">
              <w:rPr>
                <w:sz w:val="24"/>
                <w:szCs w:val="24"/>
              </w:rPr>
              <w:t>Gurr</w:t>
            </w:r>
            <w:proofErr w:type="spellEnd"/>
          </w:p>
          <w:p w:rsidR="00CA2FD3" w:rsidRPr="00B711B4" w:rsidRDefault="00CA2FD3" w:rsidP="00223FB5">
            <w:pPr>
              <w:jc w:val="center"/>
              <w:rPr>
                <w:sz w:val="24"/>
                <w:szCs w:val="24"/>
              </w:rPr>
            </w:pPr>
            <w:r w:rsidRPr="00B711B4">
              <w:rPr>
                <w:sz w:val="24"/>
                <w:szCs w:val="24"/>
              </w:rPr>
              <w:t>Belle Jackson</w:t>
            </w:r>
          </w:p>
          <w:p w:rsidR="00CA2FD3" w:rsidRPr="00B711B4" w:rsidRDefault="00B34BF9" w:rsidP="00223FB5">
            <w:pPr>
              <w:jc w:val="center"/>
              <w:rPr>
                <w:sz w:val="24"/>
                <w:szCs w:val="24"/>
              </w:rPr>
            </w:pPr>
            <w:r>
              <w:rPr>
                <w:sz w:val="24"/>
                <w:szCs w:val="24"/>
              </w:rPr>
              <w:t>Band Committee</w:t>
            </w:r>
          </w:p>
          <w:p w:rsidR="00CA2FD3" w:rsidRPr="00B711B4" w:rsidRDefault="00CA2FD3" w:rsidP="00223FB5">
            <w:pPr>
              <w:jc w:val="center"/>
              <w:rPr>
                <w:sz w:val="24"/>
                <w:szCs w:val="24"/>
              </w:rPr>
            </w:pPr>
            <w:r w:rsidRPr="00B711B4">
              <w:rPr>
                <w:sz w:val="24"/>
                <w:szCs w:val="24"/>
              </w:rPr>
              <w:t>Bridget Douglas</w:t>
            </w:r>
          </w:p>
          <w:p w:rsidR="00CA2FD3" w:rsidRPr="00B711B4" w:rsidRDefault="00CA2FD3" w:rsidP="00223FB5">
            <w:pPr>
              <w:jc w:val="center"/>
              <w:rPr>
                <w:sz w:val="24"/>
                <w:szCs w:val="24"/>
              </w:rPr>
            </w:pPr>
          </w:p>
        </w:tc>
      </w:tr>
      <w:tr w:rsidR="00E37F41" w:rsidTr="00E37F41">
        <w:tc>
          <w:tcPr>
            <w:tcW w:w="6771" w:type="dxa"/>
          </w:tcPr>
          <w:p w:rsidR="00E37F41" w:rsidRPr="00CA2FD3" w:rsidRDefault="00CA2FD3" w:rsidP="00CA2FD3">
            <w:pPr>
              <w:pStyle w:val="ListParagraph"/>
              <w:numPr>
                <w:ilvl w:val="0"/>
                <w:numId w:val="4"/>
              </w:numPr>
              <w:rPr>
                <w:b/>
                <w:sz w:val="24"/>
                <w:szCs w:val="24"/>
              </w:rPr>
            </w:pPr>
            <w:r>
              <w:rPr>
                <w:b/>
                <w:sz w:val="24"/>
                <w:szCs w:val="24"/>
              </w:rPr>
              <w:t>OTHER BUSINESS</w:t>
            </w:r>
          </w:p>
        </w:tc>
        <w:tc>
          <w:tcPr>
            <w:tcW w:w="2471" w:type="dxa"/>
          </w:tcPr>
          <w:p w:rsidR="00E37F41" w:rsidRDefault="00E37F41" w:rsidP="00223FB5">
            <w:pPr>
              <w:jc w:val="center"/>
              <w:rPr>
                <w:b/>
                <w:sz w:val="24"/>
                <w:szCs w:val="24"/>
              </w:rPr>
            </w:pPr>
          </w:p>
        </w:tc>
      </w:tr>
      <w:tr w:rsidR="00E37F41" w:rsidTr="00E37F41">
        <w:tc>
          <w:tcPr>
            <w:tcW w:w="6771" w:type="dxa"/>
          </w:tcPr>
          <w:p w:rsidR="00E37F41" w:rsidRDefault="00CA2FD3" w:rsidP="00CA2FD3">
            <w:pPr>
              <w:rPr>
                <w:b/>
                <w:sz w:val="24"/>
                <w:szCs w:val="24"/>
              </w:rPr>
            </w:pPr>
            <w:r>
              <w:rPr>
                <w:b/>
                <w:sz w:val="24"/>
                <w:szCs w:val="24"/>
              </w:rPr>
              <w:t xml:space="preserve">       2016 MEETING DATES</w:t>
            </w:r>
          </w:p>
          <w:p w:rsidR="00B711B4" w:rsidRPr="00B711B4" w:rsidRDefault="00CA2FD3" w:rsidP="00CA2FD3">
            <w:pPr>
              <w:rPr>
                <w:i/>
                <w:sz w:val="24"/>
                <w:szCs w:val="24"/>
              </w:rPr>
            </w:pPr>
            <w:r>
              <w:rPr>
                <w:b/>
                <w:sz w:val="24"/>
                <w:szCs w:val="24"/>
              </w:rPr>
              <w:t xml:space="preserve">               </w:t>
            </w:r>
            <w:r w:rsidR="00B711B4" w:rsidRPr="00B711B4">
              <w:rPr>
                <w:i/>
                <w:sz w:val="24"/>
                <w:szCs w:val="24"/>
              </w:rPr>
              <w:t>Wednesday 8 June</w:t>
            </w:r>
          </w:p>
          <w:p w:rsidR="00B711B4" w:rsidRPr="00B711B4" w:rsidRDefault="00B711B4" w:rsidP="00CA2FD3">
            <w:pPr>
              <w:rPr>
                <w:i/>
                <w:sz w:val="24"/>
                <w:szCs w:val="24"/>
              </w:rPr>
            </w:pPr>
            <w:r w:rsidRPr="00B711B4">
              <w:rPr>
                <w:i/>
                <w:sz w:val="24"/>
                <w:szCs w:val="24"/>
              </w:rPr>
              <w:t xml:space="preserve">               Wednesday 10 August</w:t>
            </w:r>
          </w:p>
          <w:p w:rsidR="00B711B4" w:rsidRPr="00B711B4" w:rsidRDefault="00B711B4" w:rsidP="00CA2FD3">
            <w:pPr>
              <w:rPr>
                <w:i/>
                <w:sz w:val="24"/>
                <w:szCs w:val="24"/>
              </w:rPr>
            </w:pPr>
            <w:r w:rsidRPr="00B711B4">
              <w:rPr>
                <w:i/>
                <w:sz w:val="24"/>
                <w:szCs w:val="24"/>
              </w:rPr>
              <w:t xml:space="preserve">               Wednesday 7 September</w:t>
            </w:r>
          </w:p>
          <w:p w:rsidR="00B711B4" w:rsidRPr="00B711B4" w:rsidRDefault="00B711B4" w:rsidP="00CA2FD3">
            <w:pPr>
              <w:rPr>
                <w:i/>
                <w:sz w:val="24"/>
                <w:szCs w:val="24"/>
              </w:rPr>
            </w:pPr>
            <w:r w:rsidRPr="00B711B4">
              <w:rPr>
                <w:i/>
                <w:sz w:val="24"/>
                <w:szCs w:val="24"/>
              </w:rPr>
              <w:t xml:space="preserve">               Wednesday 26 October</w:t>
            </w:r>
          </w:p>
          <w:p w:rsidR="00B711B4" w:rsidRPr="00B711B4" w:rsidRDefault="00B711B4" w:rsidP="00CA2FD3">
            <w:pPr>
              <w:rPr>
                <w:i/>
                <w:sz w:val="24"/>
                <w:szCs w:val="24"/>
              </w:rPr>
            </w:pPr>
            <w:r w:rsidRPr="00B711B4">
              <w:rPr>
                <w:i/>
                <w:sz w:val="24"/>
                <w:szCs w:val="24"/>
              </w:rPr>
              <w:t xml:space="preserve">               Wednesday 23 November</w:t>
            </w:r>
          </w:p>
          <w:p w:rsidR="00B711B4" w:rsidRPr="00B711B4" w:rsidRDefault="00B711B4" w:rsidP="00CA2FD3">
            <w:pPr>
              <w:rPr>
                <w:i/>
                <w:sz w:val="24"/>
                <w:szCs w:val="24"/>
              </w:rPr>
            </w:pPr>
            <w:r w:rsidRPr="00B711B4">
              <w:rPr>
                <w:i/>
                <w:sz w:val="24"/>
                <w:szCs w:val="24"/>
              </w:rPr>
              <w:t xml:space="preserve">               Wednesday 7 December </w:t>
            </w:r>
          </w:p>
          <w:p w:rsidR="00B711B4" w:rsidRDefault="00B711B4" w:rsidP="00CA2FD3">
            <w:pPr>
              <w:rPr>
                <w:b/>
                <w:sz w:val="24"/>
                <w:szCs w:val="24"/>
              </w:rPr>
            </w:pPr>
            <w:r>
              <w:rPr>
                <w:b/>
                <w:sz w:val="24"/>
                <w:szCs w:val="24"/>
              </w:rPr>
              <w:t xml:space="preserve">               </w:t>
            </w:r>
          </w:p>
          <w:p w:rsidR="00B711B4" w:rsidRDefault="00B711B4" w:rsidP="00CA2FD3">
            <w:pPr>
              <w:rPr>
                <w:b/>
                <w:sz w:val="24"/>
                <w:szCs w:val="24"/>
              </w:rPr>
            </w:pPr>
            <w:r>
              <w:rPr>
                <w:b/>
                <w:sz w:val="24"/>
                <w:szCs w:val="24"/>
              </w:rPr>
              <w:t xml:space="preserve">                </w:t>
            </w:r>
          </w:p>
        </w:tc>
        <w:tc>
          <w:tcPr>
            <w:tcW w:w="2471"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FD7FC3" w:rsidRDefault="00FD7FC3" w:rsidP="00223FB5">
      <w:pPr>
        <w:spacing w:line="240" w:lineRule="auto"/>
        <w:jc w:val="center"/>
        <w:rPr>
          <w:b/>
          <w:sz w:val="24"/>
          <w:szCs w:val="24"/>
        </w:rPr>
      </w:pPr>
    </w:p>
    <w:p w:rsidR="00223FB5" w:rsidRDefault="00B34BF9" w:rsidP="00B34BF9">
      <w:pPr>
        <w:rPr>
          <w:b/>
          <w:sz w:val="32"/>
          <w:szCs w:val="32"/>
        </w:rPr>
      </w:pPr>
      <w:r>
        <w:rPr>
          <w:b/>
          <w:sz w:val="32"/>
          <w:szCs w:val="32"/>
        </w:rPr>
        <w:lastRenderedPageBreak/>
        <w:t>At</w:t>
      </w:r>
      <w:r w:rsidR="00E86A68" w:rsidRPr="00E86A68">
        <w:rPr>
          <w:b/>
          <w:sz w:val="32"/>
          <w:szCs w:val="32"/>
        </w:rPr>
        <w:t>tachments</w:t>
      </w:r>
    </w:p>
    <w:p w:rsidR="00E86A68" w:rsidRDefault="00233085" w:rsidP="00E86A68">
      <w:pPr>
        <w:spacing w:line="240" w:lineRule="auto"/>
        <w:rPr>
          <w:b/>
          <w:sz w:val="32"/>
          <w:szCs w:val="32"/>
        </w:rPr>
      </w:pPr>
      <w:r>
        <w:rPr>
          <w:b/>
          <w:sz w:val="32"/>
          <w:szCs w:val="32"/>
        </w:rPr>
        <w:t>8</w:t>
      </w:r>
      <w:r w:rsidR="00E86A68">
        <w:rPr>
          <w:b/>
          <w:sz w:val="32"/>
          <w:szCs w:val="32"/>
        </w:rPr>
        <w:t>a) Uniform Shop Report</w:t>
      </w:r>
    </w:p>
    <w:p w:rsidR="00FD7FC3" w:rsidRPr="00FD7FC3" w:rsidRDefault="00FD7FC3" w:rsidP="00E86A68">
      <w:pPr>
        <w:spacing w:line="240" w:lineRule="auto"/>
        <w:rPr>
          <w:b/>
        </w:rPr>
      </w:pPr>
      <w:r w:rsidRPr="00FD7FC3">
        <w:rPr>
          <w:rFonts w:cs="Arial"/>
          <w:color w:val="222222"/>
          <w:shd w:val="clear" w:color="auto" w:fill="FFFFFF"/>
        </w:rPr>
        <w:t>Sales for 2016 so far have come to $62k. April had been a quieter month with sales of just $8k as at 27th April (with $1.5k coming from second hand items) but with almost 3 weeks of school holidays, that is to be expected.</w:t>
      </w:r>
      <w:r w:rsidRPr="00FD7FC3">
        <w:rPr>
          <w:rFonts w:cs="Arial"/>
          <w:color w:val="222222"/>
        </w:rPr>
        <w:br/>
      </w:r>
      <w:r w:rsidRPr="00FD7FC3">
        <w:rPr>
          <w:rFonts w:cs="Arial"/>
          <w:color w:val="222222"/>
        </w:rPr>
        <w:br/>
      </w:r>
      <w:r w:rsidRPr="00FD7FC3">
        <w:rPr>
          <w:rFonts w:cs="Arial"/>
          <w:color w:val="222222"/>
          <w:shd w:val="clear" w:color="auto" w:fill="FFFFFF"/>
        </w:rPr>
        <w:t>Since the start of the financial year (</w:t>
      </w:r>
      <w:r w:rsidRPr="00FD7FC3">
        <w:rPr>
          <w:rStyle w:val="aqj"/>
          <w:rFonts w:cs="Arial"/>
          <w:color w:val="222222"/>
          <w:shd w:val="clear" w:color="auto" w:fill="FFFFFF"/>
        </w:rPr>
        <w:t>1st October</w:t>
      </w:r>
      <w:r w:rsidRPr="00FD7FC3">
        <w:rPr>
          <w:rFonts w:cs="Arial"/>
          <w:color w:val="222222"/>
          <w:shd w:val="clear" w:color="auto" w:fill="FFFFFF"/>
        </w:rPr>
        <w:t>), sales have totalled $109k with a net profit of $41.5k.</w:t>
      </w:r>
      <w:r w:rsidRPr="00FD7FC3">
        <w:rPr>
          <w:rFonts w:cs="Arial"/>
          <w:color w:val="222222"/>
        </w:rPr>
        <w:br/>
      </w:r>
      <w:r w:rsidRPr="00FD7FC3">
        <w:rPr>
          <w:rFonts w:cs="Arial"/>
          <w:color w:val="222222"/>
        </w:rPr>
        <w:br/>
      </w:r>
      <w:r w:rsidRPr="00FD7FC3">
        <w:rPr>
          <w:rFonts w:cs="Arial"/>
          <w:color w:val="222222"/>
          <w:shd w:val="clear" w:color="auto" w:fill="FFFFFF"/>
        </w:rPr>
        <w:t>All of the winter stock has arrived now which has proven a challenge for storage, but parents have started to purchase winter items and once the weather turns cooler, sales will pick up more.</w:t>
      </w:r>
      <w:r w:rsidRPr="00FD7FC3">
        <w:rPr>
          <w:rFonts w:cs="Arial"/>
          <w:color w:val="222222"/>
        </w:rPr>
        <w:br/>
      </w:r>
      <w:r w:rsidRPr="00FD7FC3">
        <w:rPr>
          <w:rFonts w:cs="Arial"/>
          <w:color w:val="222222"/>
        </w:rPr>
        <w:br/>
      </w:r>
      <w:r w:rsidRPr="00FD7FC3">
        <w:rPr>
          <w:rFonts w:cs="Arial"/>
          <w:color w:val="222222"/>
          <w:shd w:val="clear" w:color="auto" w:fill="FFFFFF"/>
        </w:rPr>
        <w:t>Currently have a little over $55k in the bank - the bulk of the winter orders have been paid for, with just $9k left to pay in the next few weeks. The winter stock should be the last major order this financial year (the large summer stock order will be paid after the end of the financial year) so we should be on track to transfer $45-$50k to the school as planned.</w:t>
      </w:r>
      <w:r w:rsidRPr="00FD7FC3">
        <w:rPr>
          <w:rFonts w:cs="Arial"/>
          <w:color w:val="222222"/>
        </w:rPr>
        <w:br/>
      </w:r>
      <w:r w:rsidRPr="00FD7FC3">
        <w:rPr>
          <w:rFonts w:cs="Arial"/>
          <w:color w:val="222222"/>
        </w:rPr>
        <w:br/>
      </w:r>
      <w:r w:rsidRPr="00FD7FC3">
        <w:rPr>
          <w:rFonts w:cs="Arial"/>
          <w:color w:val="222222"/>
          <w:shd w:val="clear" w:color="auto" w:fill="FFFFFF"/>
        </w:rPr>
        <w:t xml:space="preserve">The way the uniform shop operates has changed now - the only way to purchase new items is via </w:t>
      </w:r>
      <w:proofErr w:type="spellStart"/>
      <w:r w:rsidRPr="00FD7FC3">
        <w:rPr>
          <w:rFonts w:cs="Arial"/>
          <w:color w:val="222222"/>
          <w:shd w:val="clear" w:color="auto" w:fill="FFFFFF"/>
        </w:rPr>
        <w:t>Flexischools</w:t>
      </w:r>
      <w:proofErr w:type="spellEnd"/>
      <w:r w:rsidRPr="00FD7FC3">
        <w:rPr>
          <w:rFonts w:cs="Arial"/>
          <w:color w:val="222222"/>
          <w:shd w:val="clear" w:color="auto" w:fill="FFFFFF"/>
        </w:rPr>
        <w:t xml:space="preserve">. </w:t>
      </w:r>
      <w:r>
        <w:rPr>
          <w:rFonts w:cs="Arial"/>
          <w:color w:val="222222"/>
          <w:shd w:val="clear" w:color="auto" w:fill="FFFFFF"/>
        </w:rPr>
        <w:t xml:space="preserve"> </w:t>
      </w:r>
      <w:r w:rsidRPr="00FD7FC3">
        <w:rPr>
          <w:rFonts w:cs="Arial"/>
          <w:color w:val="222222"/>
          <w:shd w:val="clear" w:color="auto" w:fill="FFFFFF"/>
        </w:rPr>
        <w:t>Despite signage around the school and mentions in the school newsletter every week since</w:t>
      </w:r>
      <w:r w:rsidRPr="00FD7FC3">
        <w:rPr>
          <w:rStyle w:val="apple-converted-space"/>
          <w:rFonts w:cs="Arial"/>
          <w:color w:val="222222"/>
          <w:shd w:val="clear" w:color="auto" w:fill="FFFFFF"/>
        </w:rPr>
        <w:t> </w:t>
      </w:r>
      <w:r w:rsidRPr="00FD7FC3">
        <w:rPr>
          <w:rStyle w:val="aqj"/>
          <w:rFonts w:cs="Arial"/>
          <w:color w:val="222222"/>
          <w:shd w:val="clear" w:color="auto" w:fill="FFFFFF"/>
        </w:rPr>
        <w:t>2nd March</w:t>
      </w:r>
      <w:r w:rsidRPr="00FD7FC3">
        <w:rPr>
          <w:rFonts w:cs="Arial"/>
          <w:color w:val="222222"/>
          <w:shd w:val="clear" w:color="auto" w:fill="FFFFFF"/>
        </w:rPr>
        <w:t>, there are still a number of parents who haven't realised about the changes. The first day of the shop being closed for new purchases is</w:t>
      </w:r>
      <w:r w:rsidRPr="00FD7FC3">
        <w:rPr>
          <w:rStyle w:val="apple-converted-space"/>
          <w:rFonts w:cs="Arial"/>
          <w:color w:val="222222"/>
          <w:shd w:val="clear" w:color="auto" w:fill="FFFFFF"/>
        </w:rPr>
        <w:t> </w:t>
      </w:r>
      <w:r w:rsidRPr="00FD7FC3">
        <w:rPr>
          <w:rStyle w:val="aqj"/>
          <w:rFonts w:cs="Arial"/>
          <w:color w:val="222222"/>
          <w:shd w:val="clear" w:color="auto" w:fill="FFFFFF"/>
        </w:rPr>
        <w:t>3rd May.</w:t>
      </w:r>
      <w:r w:rsidRPr="00FD7FC3">
        <w:rPr>
          <w:rStyle w:val="apple-converted-space"/>
          <w:rFonts w:cs="Arial"/>
          <w:color w:val="222222"/>
          <w:shd w:val="clear" w:color="auto" w:fill="FFFFFF"/>
        </w:rPr>
        <w:t> </w:t>
      </w:r>
      <w:r w:rsidRPr="00FD7FC3">
        <w:rPr>
          <w:rFonts w:cs="Arial"/>
          <w:color w:val="222222"/>
          <w:shd w:val="clear" w:color="auto" w:fill="FFFFFF"/>
        </w:rPr>
        <w:t>As at time of writing this report (28th April) I don't know how that morning will go but I hope to be able to report back positively at the meeting on</w:t>
      </w:r>
      <w:r w:rsidRPr="00FD7FC3">
        <w:rPr>
          <w:rStyle w:val="apple-converted-space"/>
          <w:rFonts w:cs="Arial"/>
          <w:color w:val="222222"/>
          <w:shd w:val="clear" w:color="auto" w:fill="FFFFFF"/>
        </w:rPr>
        <w:t> </w:t>
      </w:r>
      <w:r w:rsidRPr="00FD7FC3">
        <w:rPr>
          <w:rStyle w:val="aqj"/>
          <w:rFonts w:cs="Arial"/>
          <w:color w:val="222222"/>
          <w:shd w:val="clear" w:color="auto" w:fill="FFFFFF"/>
        </w:rPr>
        <w:t>4th May.</w:t>
      </w:r>
      <w:r w:rsidRPr="00FD7FC3">
        <w:rPr>
          <w:rFonts w:cs="Arial"/>
          <w:color w:val="222222"/>
        </w:rPr>
        <w:br/>
      </w:r>
      <w:r w:rsidRPr="00FD7FC3">
        <w:rPr>
          <w:rFonts w:cs="Arial"/>
          <w:color w:val="222222"/>
        </w:rPr>
        <w:br/>
      </w:r>
      <w:r w:rsidRPr="00FD7FC3">
        <w:rPr>
          <w:rFonts w:cs="Arial"/>
          <w:color w:val="222222"/>
          <w:shd w:val="clear" w:color="auto" w:fill="FFFFFF"/>
        </w:rPr>
        <w:t>I have had 3 new volunteers come on board but still looking for more. I will be contacting the other 15 (who ticked uniform shop on the sign up forms) again shortly.</w:t>
      </w:r>
      <w:r w:rsidRPr="00FD7FC3">
        <w:rPr>
          <w:rFonts w:cs="Arial"/>
          <w:color w:val="222222"/>
        </w:rPr>
        <w:br/>
      </w:r>
      <w:r w:rsidRPr="00FD7FC3">
        <w:rPr>
          <w:rFonts w:cs="Arial"/>
          <w:color w:val="222222"/>
        </w:rPr>
        <w:br/>
      </w:r>
      <w:r w:rsidRPr="00FD7FC3">
        <w:rPr>
          <w:rFonts w:cs="Arial"/>
          <w:color w:val="222222"/>
          <w:shd w:val="clear" w:color="auto" w:fill="FFFFFF"/>
        </w:rPr>
        <w:t>Finally, I will be resigning from the position of uniform shop coordinator at the end of Term 2 (</w:t>
      </w:r>
      <w:r w:rsidRPr="00FD7FC3">
        <w:rPr>
          <w:rStyle w:val="aqj"/>
          <w:rFonts w:cs="Arial"/>
          <w:color w:val="222222"/>
          <w:shd w:val="clear" w:color="auto" w:fill="FFFFFF"/>
        </w:rPr>
        <w:t>Friday 1st July</w:t>
      </w:r>
      <w:r w:rsidRPr="00FD7FC3">
        <w:rPr>
          <w:rStyle w:val="apple-converted-space"/>
          <w:rFonts w:cs="Arial"/>
          <w:color w:val="222222"/>
          <w:shd w:val="clear" w:color="auto" w:fill="FFFFFF"/>
        </w:rPr>
        <w:t> </w:t>
      </w:r>
      <w:r w:rsidRPr="00FD7FC3">
        <w:rPr>
          <w:rFonts w:cs="Arial"/>
          <w:color w:val="222222"/>
          <w:shd w:val="clear" w:color="auto" w:fill="FFFFFF"/>
        </w:rPr>
        <w:t>being my last day). A job description/advert will be going in the school newsletter over the coming weeks. We hope to recruit 2 or 3 people to share the role moving forward. I am preparing handover documents to facilitate a smooth transition but hopefully replacements will be found quickly to enable me to do a thorough hands-on handover.</w:t>
      </w:r>
    </w:p>
    <w:p w:rsidR="00E86A68" w:rsidRDefault="00233085" w:rsidP="00E86A68">
      <w:pPr>
        <w:spacing w:line="240" w:lineRule="auto"/>
        <w:rPr>
          <w:b/>
          <w:sz w:val="32"/>
          <w:szCs w:val="32"/>
        </w:rPr>
      </w:pPr>
      <w:r>
        <w:rPr>
          <w:b/>
          <w:sz w:val="32"/>
          <w:szCs w:val="32"/>
        </w:rPr>
        <w:t>8</w:t>
      </w:r>
      <w:r w:rsidR="00E86A68">
        <w:rPr>
          <w:b/>
          <w:sz w:val="32"/>
          <w:szCs w:val="32"/>
        </w:rPr>
        <w:t>c) Band Report</w:t>
      </w:r>
    </w:p>
    <w:p w:rsidR="00C63DE2" w:rsidRDefault="00031CF6" w:rsidP="00E45D57">
      <w:pPr>
        <w:rPr>
          <w:b/>
        </w:rPr>
      </w:pPr>
      <w:r w:rsidRPr="00031CF6">
        <w:rPr>
          <w:b/>
        </w:rPr>
        <w:t xml:space="preserve">Senior band (Andrea </w:t>
      </w:r>
      <w:proofErr w:type="spellStart"/>
      <w:r w:rsidRPr="00031CF6">
        <w:rPr>
          <w:b/>
        </w:rPr>
        <w:t>Nottage</w:t>
      </w:r>
      <w:proofErr w:type="spellEnd"/>
      <w:r w:rsidRPr="00031CF6">
        <w:rPr>
          <w:b/>
        </w:rPr>
        <w:t>)</w:t>
      </w:r>
    </w:p>
    <w:p w:rsidR="00C63DE2" w:rsidRDefault="00C63DE2" w:rsidP="00C63DE2">
      <w:r>
        <w:t>The Band Workshop at school on April 3</w:t>
      </w:r>
      <w:r w:rsidRPr="00181908">
        <w:rPr>
          <w:vertAlign w:val="superscript"/>
        </w:rPr>
        <w:t>rd</w:t>
      </w:r>
      <w:r>
        <w:t xml:space="preserve"> was very successful for SB. There was 98% attendance.  At the workshop the students’ concentration and dedication was commendable.   They all understood what was expected of them and worked very hard together.   It was a great afternoon.  Senior Band is aware of the upcoming band camp dates.   Rosters and duties emails will be sent out in due course.</w:t>
      </w:r>
    </w:p>
    <w:p w:rsidR="00E86A68" w:rsidRDefault="00233085" w:rsidP="00E86A68">
      <w:pPr>
        <w:spacing w:line="240" w:lineRule="auto"/>
        <w:rPr>
          <w:b/>
          <w:sz w:val="32"/>
          <w:szCs w:val="32"/>
        </w:rPr>
      </w:pPr>
      <w:r>
        <w:rPr>
          <w:b/>
          <w:sz w:val="32"/>
          <w:szCs w:val="32"/>
        </w:rPr>
        <w:t>8</w:t>
      </w:r>
      <w:r w:rsidR="00E86A68">
        <w:rPr>
          <w:b/>
          <w:sz w:val="32"/>
          <w:szCs w:val="32"/>
        </w:rPr>
        <w:t>d) Canteen Report</w:t>
      </w:r>
    </w:p>
    <w:p w:rsidR="002B7965" w:rsidRDefault="002B7965" w:rsidP="002B7965">
      <w:r>
        <w:t xml:space="preserve">Currently there are no part-time assistant canteen managers.   Naoko is helping Maree four days a week until canteen assistants are employed.   An advertisement was placed on Seek over the school holidays and several candidates have suitable qualifications and/or experience.   The canteen </w:t>
      </w:r>
      <w:r>
        <w:lastRenderedPageBreak/>
        <w:t>subcommittee will meet and organize interviews shortly.  The class by week canteen roster is going well so far.   New people are signing up to volunteer and the class coordinators seem amenable to reminding their class parents when their rostered week is due.   The roster isn’t full, but it is definitely an improvement on previous terms and so far all feedback to me has been positive.  Emails are still going out weekly to the regular volunteers to try to fill in the gaps.</w:t>
      </w:r>
    </w:p>
    <w:p w:rsidR="002B7965" w:rsidRDefault="002B7965" w:rsidP="002B7965">
      <w:bookmarkStart w:id="0" w:name="_GoBack"/>
      <w:bookmarkEnd w:id="0"/>
    </w:p>
    <w:p w:rsidR="0067204F" w:rsidRDefault="0067204F" w:rsidP="00E86A68">
      <w:pPr>
        <w:spacing w:line="240" w:lineRule="auto"/>
        <w:rPr>
          <w:b/>
          <w:sz w:val="32"/>
          <w:szCs w:val="32"/>
        </w:rPr>
      </w:pP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6">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124"/>
    <w:rsid w:val="00031CF6"/>
    <w:rsid w:val="00223FB5"/>
    <w:rsid w:val="00233085"/>
    <w:rsid w:val="00264CAA"/>
    <w:rsid w:val="002B7965"/>
    <w:rsid w:val="002F6662"/>
    <w:rsid w:val="003140AA"/>
    <w:rsid w:val="003908E4"/>
    <w:rsid w:val="004206A5"/>
    <w:rsid w:val="005337F2"/>
    <w:rsid w:val="00577003"/>
    <w:rsid w:val="005C2598"/>
    <w:rsid w:val="005F5135"/>
    <w:rsid w:val="00620BCA"/>
    <w:rsid w:val="006265D6"/>
    <w:rsid w:val="006271E1"/>
    <w:rsid w:val="0067204F"/>
    <w:rsid w:val="006C22C5"/>
    <w:rsid w:val="00734BCD"/>
    <w:rsid w:val="007B05F2"/>
    <w:rsid w:val="007D0060"/>
    <w:rsid w:val="00807730"/>
    <w:rsid w:val="00915E22"/>
    <w:rsid w:val="009460B1"/>
    <w:rsid w:val="00946124"/>
    <w:rsid w:val="00B34BF9"/>
    <w:rsid w:val="00B711B4"/>
    <w:rsid w:val="00C46B90"/>
    <w:rsid w:val="00C63DE2"/>
    <w:rsid w:val="00C97AEF"/>
    <w:rsid w:val="00CA2FD3"/>
    <w:rsid w:val="00D51D76"/>
    <w:rsid w:val="00E04C36"/>
    <w:rsid w:val="00E14131"/>
    <w:rsid w:val="00E37F41"/>
    <w:rsid w:val="00E41CA6"/>
    <w:rsid w:val="00E45D57"/>
    <w:rsid w:val="00E86A68"/>
    <w:rsid w:val="00E90E22"/>
    <w:rsid w:val="00EF1D52"/>
    <w:rsid w:val="00FA4093"/>
    <w:rsid w:val="00FD7F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FD7FC3"/>
  </w:style>
  <w:style w:type="character" w:customStyle="1" w:styleId="apple-converted-space">
    <w:name w:val="apple-converted-space"/>
    <w:basedOn w:val="DefaultParagraphFont"/>
    <w:rsid w:val="00FD7FC3"/>
  </w:style>
</w:styles>
</file>

<file path=word/webSettings.xml><?xml version="1.0" encoding="utf-8"?>
<w:webSettings xmlns:r="http://schemas.openxmlformats.org/officeDocument/2006/relationships" xmlns:w="http://schemas.openxmlformats.org/wordprocessingml/2006/main">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Jackson</cp:lastModifiedBy>
  <cp:revision>15</cp:revision>
  <dcterms:created xsi:type="dcterms:W3CDTF">2016-04-30T23:04:00Z</dcterms:created>
  <dcterms:modified xsi:type="dcterms:W3CDTF">2016-05-02T03:21:00Z</dcterms:modified>
</cp:coreProperties>
</file>